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 (SLFPA-W)</w:t>
      </w:r>
    </w:p>
    <w:p w:rsidR="009A328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 of the Regular Meeting</w:t>
      </w:r>
    </w:p>
    <w:p w:rsidR="009A3285" w:rsidRDefault="005550E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June 25,</w:t>
      </w:r>
      <w:r w:rsidR="009A3285">
        <w:rPr>
          <w:rFonts w:asciiTheme="majorHAnsi" w:hAnsiTheme="majorHAnsi"/>
        </w:rPr>
        <w:t xml:space="preserve"> 2012</w:t>
      </w:r>
    </w:p>
    <w:p w:rsidR="009A3285" w:rsidRDefault="009A3285" w:rsidP="009A3285">
      <w:pPr>
        <w:pStyle w:val="NoSpacing"/>
        <w:jc w:val="center"/>
        <w:rPr>
          <w:rFonts w:asciiTheme="majorHAnsi" w:hAnsiTheme="majorHAnsi"/>
        </w:rPr>
      </w:pP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SLFPA-W Board of Commiss</w:t>
      </w:r>
      <w:r w:rsidR="00CE622D">
        <w:rPr>
          <w:rFonts w:asciiTheme="majorHAnsi" w:hAnsiTheme="majorHAnsi"/>
        </w:rPr>
        <w:t>ioners met at approximately 5:01</w:t>
      </w:r>
      <w:r>
        <w:rPr>
          <w:rFonts w:asciiTheme="majorHAnsi" w:hAnsiTheme="majorHAnsi"/>
        </w:rPr>
        <w:t xml:space="preserve"> pm on </w:t>
      </w:r>
      <w:r w:rsidR="00CE622D">
        <w:rPr>
          <w:rFonts w:asciiTheme="majorHAnsi" w:hAnsiTheme="majorHAnsi"/>
        </w:rPr>
        <w:t>June 25</w:t>
      </w:r>
      <w:r>
        <w:rPr>
          <w:rFonts w:asciiTheme="majorHAnsi" w:hAnsiTheme="majorHAnsi"/>
        </w:rPr>
        <w:t xml:space="preserve">, 2012 </w:t>
      </w:r>
      <w:r w:rsidR="00CE622D">
        <w:rPr>
          <w:rFonts w:asciiTheme="majorHAnsi" w:hAnsiTheme="majorHAnsi"/>
        </w:rPr>
        <w:t>at Our Lady of Holy Cross College – Moreau Center</w:t>
      </w:r>
      <w:r w:rsidR="005550E5">
        <w:rPr>
          <w:rFonts w:asciiTheme="majorHAnsi" w:hAnsiTheme="majorHAnsi"/>
        </w:rPr>
        <w:t>, 4123 Woodland Drive, New Orleans, Louisiana 70131</w:t>
      </w:r>
      <w:r>
        <w:rPr>
          <w:rFonts w:asciiTheme="majorHAnsi" w:hAnsiTheme="majorHAnsi"/>
        </w:rPr>
        <w:t>.</w:t>
      </w:r>
    </w:p>
    <w:p w:rsidR="009A3285" w:rsidRDefault="00CE622D" w:rsidP="00CE622D">
      <w:pPr>
        <w:pStyle w:val="NoSpacing"/>
        <w:tabs>
          <w:tab w:val="left" w:pos="12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called the meeting to order and directed Mr. Dauphin to call the roll.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 were Ms. Maclay, Mr. Camnetar, </w:t>
      </w:r>
      <w:r w:rsidR="00B731E7">
        <w:rPr>
          <w:rFonts w:asciiTheme="majorHAnsi" w:hAnsiTheme="majorHAnsi"/>
        </w:rPr>
        <w:t>Mr. Dauphin, Mr. Merritt</w:t>
      </w:r>
      <w:r w:rsidR="008D17C9">
        <w:rPr>
          <w:rFonts w:asciiTheme="majorHAnsi" w:hAnsiTheme="majorHAnsi"/>
        </w:rPr>
        <w:t>,</w:t>
      </w:r>
      <w:r w:rsidR="00B731E7">
        <w:rPr>
          <w:rFonts w:asciiTheme="majorHAnsi" w:hAnsiTheme="majorHAnsi"/>
        </w:rPr>
        <w:t xml:space="preserve"> Mr. Wilkinson and </w:t>
      </w:r>
      <w:r>
        <w:rPr>
          <w:rFonts w:asciiTheme="majorHAnsi" w:hAnsiTheme="majorHAnsi"/>
        </w:rPr>
        <w:t xml:space="preserve">Mr. Viera. </w:t>
      </w:r>
      <w:r w:rsidR="00CE622D">
        <w:rPr>
          <w:rFonts w:asciiTheme="majorHAnsi" w:hAnsiTheme="majorHAnsi"/>
        </w:rPr>
        <w:t xml:space="preserve">Dr. Westerink was absent. </w:t>
      </w:r>
      <w:r>
        <w:rPr>
          <w:rFonts w:asciiTheme="majorHAnsi" w:hAnsiTheme="majorHAnsi"/>
        </w:rPr>
        <w:t xml:space="preserve">Also in attendance were: Mr. Miserendino, </w:t>
      </w:r>
      <w:r w:rsidR="00CE622D">
        <w:rPr>
          <w:rFonts w:asciiTheme="majorHAnsi" w:hAnsiTheme="majorHAnsi"/>
        </w:rPr>
        <w:t>Mr. Spohrer</w:t>
      </w:r>
      <w:r w:rsidR="00DD4559">
        <w:rPr>
          <w:rFonts w:asciiTheme="majorHAnsi" w:hAnsiTheme="majorHAnsi"/>
        </w:rPr>
        <w:t>, Mr. Avant, legal counsel, and Mr. Ehrhardt, public information.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led all in attendance in the Pledge of Allegiance.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3D43D0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Wilkinson</w:t>
      </w:r>
      <w:r w:rsidR="009A3285">
        <w:rPr>
          <w:rFonts w:asciiTheme="majorHAnsi" w:hAnsiTheme="majorHAnsi"/>
        </w:rPr>
        <w:t>, seconded by Mr.</w:t>
      </w:r>
      <w:r>
        <w:rPr>
          <w:rFonts w:asciiTheme="majorHAnsi" w:hAnsiTheme="majorHAnsi"/>
        </w:rPr>
        <w:t xml:space="preserve"> Dauphin </w:t>
      </w:r>
      <w:r w:rsidR="009A3285">
        <w:rPr>
          <w:rFonts w:asciiTheme="majorHAnsi" w:hAnsiTheme="majorHAnsi"/>
        </w:rPr>
        <w:t xml:space="preserve">and unanimously approved by Commissioners in attendance to accept and approve the minutes of the </w:t>
      </w:r>
      <w:r w:rsidR="00CE622D">
        <w:rPr>
          <w:rFonts w:asciiTheme="majorHAnsi" w:hAnsiTheme="majorHAnsi"/>
        </w:rPr>
        <w:t>May 30</w:t>
      </w:r>
      <w:r w:rsidR="009A3285">
        <w:rPr>
          <w:rFonts w:asciiTheme="majorHAnsi" w:hAnsiTheme="majorHAnsi"/>
        </w:rPr>
        <w:t>, 2012 meeting.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</w:t>
      </w:r>
      <w:r w:rsidR="003D43D0">
        <w:rPr>
          <w:rFonts w:asciiTheme="majorHAnsi" w:hAnsiTheme="majorHAnsi"/>
        </w:rPr>
        <w:t xml:space="preserve"> Merritt</w:t>
      </w:r>
      <w:r>
        <w:rPr>
          <w:rFonts w:asciiTheme="majorHAnsi" w:hAnsiTheme="majorHAnsi"/>
        </w:rPr>
        <w:t xml:space="preserve">, seconded by Mr. Wilkinson and unanimously approved by Commissioners in attendance to affirm the agenda </w:t>
      </w:r>
      <w:r w:rsidR="00814555">
        <w:rPr>
          <w:rFonts w:asciiTheme="majorHAnsi" w:hAnsiTheme="majorHAnsi"/>
        </w:rPr>
        <w:t>as amended</w:t>
      </w:r>
      <w:r>
        <w:rPr>
          <w:rFonts w:asciiTheme="majorHAnsi" w:hAnsiTheme="majorHAnsi"/>
        </w:rPr>
        <w:t>.</w:t>
      </w:r>
    </w:p>
    <w:p w:rsidR="00CE622D" w:rsidRDefault="00CE622D" w:rsidP="00B731E7">
      <w:pPr>
        <w:pStyle w:val="NoSpacing"/>
        <w:jc w:val="both"/>
        <w:rPr>
          <w:rFonts w:asciiTheme="majorHAnsi" w:hAnsiTheme="majorHAnsi"/>
        </w:rPr>
      </w:pPr>
    </w:p>
    <w:p w:rsidR="00976668" w:rsidRDefault="00976668" w:rsidP="0097666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were no public comments. </w:t>
      </w:r>
    </w:p>
    <w:p w:rsidR="00976668" w:rsidRDefault="00976668" w:rsidP="00976668">
      <w:pPr>
        <w:pStyle w:val="NoSpacing"/>
        <w:jc w:val="both"/>
        <w:rPr>
          <w:rFonts w:asciiTheme="majorHAnsi" w:hAnsiTheme="majorHAnsi"/>
        </w:rPr>
      </w:pPr>
    </w:p>
    <w:p w:rsidR="00CE622D" w:rsidRDefault="00CE622D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Merritt, seconded by </w:t>
      </w:r>
      <w:r w:rsidR="0031162A">
        <w:rPr>
          <w:rFonts w:asciiTheme="majorHAnsi" w:hAnsiTheme="majorHAnsi"/>
        </w:rPr>
        <w:t>Mr. Camnetar</w:t>
      </w:r>
      <w:r>
        <w:rPr>
          <w:rFonts w:asciiTheme="majorHAnsi" w:hAnsiTheme="majorHAnsi"/>
        </w:rPr>
        <w:t xml:space="preserve"> and unanimously approved by the Commissioners in attendance to </w:t>
      </w:r>
      <w:r w:rsidR="004F2646">
        <w:rPr>
          <w:rFonts w:asciiTheme="majorHAnsi" w:hAnsiTheme="majorHAnsi"/>
        </w:rPr>
        <w:t>a</w:t>
      </w:r>
      <w:r w:rsidR="0031162A" w:rsidRPr="0031162A">
        <w:rPr>
          <w:rFonts w:asciiTheme="majorHAnsi" w:hAnsiTheme="majorHAnsi"/>
        </w:rPr>
        <w:t>dopt a resolution of the Board of Commissioners for the Southeast Louisiana Flood Protection Authority – West, for and on behalf of the Algiers Levee District, to levy the millage(s) on the 2013 tax roll on a</w:t>
      </w:r>
      <w:r w:rsidR="0031162A">
        <w:rPr>
          <w:rFonts w:asciiTheme="majorHAnsi" w:hAnsiTheme="majorHAnsi"/>
        </w:rPr>
        <w:t>ll property subject to taxation</w:t>
      </w:r>
      <w:r>
        <w:rPr>
          <w:rFonts w:asciiTheme="majorHAnsi" w:hAnsiTheme="majorHAnsi"/>
        </w:rPr>
        <w:t>.</w:t>
      </w:r>
    </w:p>
    <w:p w:rsidR="00976668" w:rsidRDefault="00976668" w:rsidP="00B731E7">
      <w:pPr>
        <w:pStyle w:val="NoSpacing"/>
        <w:jc w:val="both"/>
        <w:rPr>
          <w:rFonts w:asciiTheme="majorHAnsi" w:hAnsiTheme="majorHAnsi"/>
        </w:rPr>
      </w:pPr>
    </w:p>
    <w:p w:rsidR="0031162A" w:rsidRDefault="00976668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Maclay opened a public hearing for amending the 2012 budget. </w:t>
      </w:r>
      <w:r w:rsidR="0031162A">
        <w:rPr>
          <w:rFonts w:asciiTheme="majorHAnsi" w:hAnsiTheme="majorHAnsi"/>
        </w:rPr>
        <w:t>It was moved by M</w:t>
      </w:r>
      <w:r w:rsidR="00A36336">
        <w:rPr>
          <w:rFonts w:asciiTheme="majorHAnsi" w:hAnsiTheme="majorHAnsi"/>
        </w:rPr>
        <w:t xml:space="preserve">r. Dauphin, seconded by Mr. </w:t>
      </w:r>
      <w:r w:rsidR="0031162A">
        <w:rPr>
          <w:rFonts w:asciiTheme="majorHAnsi" w:hAnsiTheme="majorHAnsi"/>
        </w:rPr>
        <w:t>Wilkinson and unanimously approved by the Commissioners in attendance</w:t>
      </w:r>
      <w:r w:rsidR="0031162A" w:rsidRPr="0031162A">
        <w:rPr>
          <w:rFonts w:asciiTheme="majorHAnsi" w:hAnsiTheme="majorHAnsi"/>
        </w:rPr>
        <w:t xml:space="preserve"> to approve the amended budget for the Southeast Louisiana Flood Protection Authority – West and its member districts for the fiscal year ending June 30, 2012.</w:t>
      </w:r>
      <w:r w:rsidRPr="009766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Ms. Maclay adjourned the public hearing</w:t>
      </w:r>
      <w:r w:rsidR="00FA053D">
        <w:rPr>
          <w:rFonts w:asciiTheme="majorHAnsi" w:hAnsiTheme="majorHAnsi"/>
        </w:rPr>
        <w:t>.</w:t>
      </w:r>
    </w:p>
    <w:p w:rsidR="00976668" w:rsidRDefault="00976668" w:rsidP="00B731E7">
      <w:pPr>
        <w:pStyle w:val="NoSpacing"/>
        <w:jc w:val="both"/>
        <w:rPr>
          <w:rFonts w:asciiTheme="majorHAnsi" w:hAnsiTheme="majorHAnsi"/>
        </w:rPr>
      </w:pP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presented the Regional Director’s report on the activities, meetings, and issues of the SLFPA-W and its member districts in </w:t>
      </w:r>
      <w:r w:rsidR="00CE622D">
        <w:rPr>
          <w:rFonts w:asciiTheme="majorHAnsi" w:hAnsiTheme="majorHAnsi"/>
        </w:rPr>
        <w:t>June</w:t>
      </w:r>
      <w:r>
        <w:rPr>
          <w:rFonts w:asciiTheme="majorHAnsi" w:hAnsiTheme="majorHAnsi"/>
        </w:rPr>
        <w:t>.</w:t>
      </w: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Dauphin reported on the activities, meetings, and issues of the Finance, Administration, Legal, and Public Information (FALPI) Committee in </w:t>
      </w:r>
      <w:r w:rsidR="0031162A">
        <w:rPr>
          <w:rFonts w:asciiTheme="majorHAnsi" w:hAnsiTheme="majorHAnsi"/>
        </w:rPr>
        <w:t>June</w:t>
      </w:r>
      <w:r>
        <w:rPr>
          <w:rFonts w:asciiTheme="majorHAnsi" w:hAnsiTheme="majorHAnsi"/>
        </w:rPr>
        <w:t>.</w:t>
      </w: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Viera reported on the activities, meetings, and issues of the Technical, Operations, and Maintenance (TOM) Committee in </w:t>
      </w:r>
      <w:r w:rsidR="0031162A">
        <w:rPr>
          <w:rFonts w:asciiTheme="majorHAnsi" w:hAnsiTheme="majorHAnsi"/>
        </w:rPr>
        <w:t>June</w:t>
      </w:r>
      <w:r>
        <w:rPr>
          <w:rFonts w:asciiTheme="majorHAnsi" w:hAnsiTheme="majorHAnsi"/>
        </w:rPr>
        <w:t>.</w:t>
      </w: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</w:p>
    <w:p w:rsidR="001C40F1" w:rsidRDefault="0031162A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Maclay </w:t>
      </w:r>
      <w:r w:rsidR="00D33BF6">
        <w:rPr>
          <w:rFonts w:asciiTheme="majorHAnsi" w:hAnsiTheme="majorHAnsi"/>
        </w:rPr>
        <w:t>announced that Mr. Morgan will no longer serve for SLFPA – W on CPRA’s board.</w:t>
      </w:r>
      <w:r w:rsidR="00614816">
        <w:rPr>
          <w:rFonts w:asciiTheme="majorHAnsi" w:hAnsiTheme="majorHAnsi"/>
        </w:rPr>
        <w:t xml:space="preserve"> Jefferson Parish President John Young </w:t>
      </w:r>
      <w:r w:rsidR="00D33BF6">
        <w:rPr>
          <w:rFonts w:asciiTheme="majorHAnsi" w:hAnsiTheme="majorHAnsi"/>
        </w:rPr>
        <w:t>has been appointed to serve on what is now one of seven open seats</w:t>
      </w:r>
      <w:r w:rsidR="00614816">
        <w:rPr>
          <w:rFonts w:asciiTheme="majorHAnsi" w:hAnsiTheme="majorHAnsi"/>
        </w:rPr>
        <w:t>.</w:t>
      </w:r>
    </w:p>
    <w:p w:rsidR="0031162A" w:rsidRDefault="00D33BF6" w:rsidP="00D33BF6">
      <w:pPr>
        <w:pStyle w:val="NoSpacing"/>
        <w:tabs>
          <w:tab w:val="left" w:pos="727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</w:t>
      </w:r>
      <w:r w:rsidR="003D43D0">
        <w:rPr>
          <w:rFonts w:asciiTheme="majorHAnsi" w:hAnsiTheme="majorHAnsi"/>
        </w:rPr>
        <w:t>Wilkinson</w:t>
      </w:r>
      <w:r>
        <w:rPr>
          <w:rFonts w:asciiTheme="majorHAnsi" w:hAnsiTheme="majorHAnsi"/>
        </w:rPr>
        <w:t xml:space="preserve"> and unanimously approved by the Commissioners in attendance to approve bills for payment and accept financial statements as submitted for the Southeast Louisiana Flood Protection Authority – West and its member districts.</w:t>
      </w:r>
    </w:p>
    <w:p w:rsidR="001C7D32" w:rsidRDefault="001C7D32" w:rsidP="00B731E7">
      <w:pPr>
        <w:pStyle w:val="NoSpacing"/>
        <w:jc w:val="both"/>
        <w:rPr>
          <w:rFonts w:asciiTheme="majorHAnsi" w:hAnsiTheme="majorHAnsi"/>
        </w:rPr>
      </w:pPr>
    </w:p>
    <w:p w:rsidR="001C7D32" w:rsidRDefault="001C7D32" w:rsidP="00614816">
      <w:pPr>
        <w:pStyle w:val="NoSpacing"/>
        <w:jc w:val="both"/>
        <w:rPr>
          <w:rFonts w:asciiTheme="majorHAnsi" w:hAnsiTheme="majorHAnsi"/>
        </w:rPr>
      </w:pPr>
      <w:r w:rsidRPr="001C7D32">
        <w:rPr>
          <w:rFonts w:asciiTheme="majorHAnsi" w:hAnsiTheme="majorHAnsi"/>
        </w:rPr>
        <w:t xml:space="preserve">It was moved by Mr. Dauphin, seconded by Mr. </w:t>
      </w:r>
      <w:r w:rsidR="00153640">
        <w:rPr>
          <w:rFonts w:asciiTheme="majorHAnsi" w:hAnsiTheme="majorHAnsi"/>
        </w:rPr>
        <w:t>Viera</w:t>
      </w:r>
      <w:r w:rsidRPr="001C7D32">
        <w:rPr>
          <w:rFonts w:asciiTheme="majorHAnsi" w:hAnsiTheme="majorHAnsi"/>
        </w:rPr>
        <w:t xml:space="preserve"> and unanimously approved by the </w:t>
      </w:r>
      <w:r w:rsidR="00614816">
        <w:rPr>
          <w:rFonts w:asciiTheme="majorHAnsi" w:hAnsiTheme="majorHAnsi"/>
        </w:rPr>
        <w:t xml:space="preserve">Commissioners in attendance to </w:t>
      </w:r>
      <w:r w:rsidR="00614816" w:rsidRPr="00BD6CA7">
        <w:rPr>
          <w:rFonts w:asciiTheme="majorHAnsi" w:hAnsiTheme="majorHAnsi"/>
        </w:rPr>
        <w:t>amend the language in Safety Policy &amp; Procedure Memorandum #11-21, as attached</w:t>
      </w:r>
      <w:r w:rsidR="00614816">
        <w:rPr>
          <w:rFonts w:asciiTheme="majorHAnsi" w:hAnsiTheme="majorHAnsi"/>
        </w:rPr>
        <w:t>.</w:t>
      </w:r>
    </w:p>
    <w:p w:rsidR="00614816" w:rsidRDefault="00060509" w:rsidP="00060509">
      <w:pPr>
        <w:pStyle w:val="NoSpacing"/>
        <w:tabs>
          <w:tab w:val="left" w:pos="19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14816" w:rsidRDefault="00060509" w:rsidP="006148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Camnetar recused himself from voting on the next motions to purchase insurance coverage from </w:t>
      </w:r>
      <w:proofErr w:type="spellStart"/>
      <w:r>
        <w:rPr>
          <w:rFonts w:asciiTheme="majorHAnsi" w:hAnsiTheme="majorHAnsi"/>
        </w:rPr>
        <w:t>Daul</w:t>
      </w:r>
      <w:proofErr w:type="spellEnd"/>
      <w:r>
        <w:rPr>
          <w:rFonts w:asciiTheme="majorHAnsi" w:hAnsiTheme="majorHAnsi"/>
        </w:rPr>
        <w:t xml:space="preserve"> Insurance.</w:t>
      </w:r>
    </w:p>
    <w:p w:rsidR="00614816" w:rsidRDefault="00393FCF" w:rsidP="00393FCF">
      <w:pPr>
        <w:pStyle w:val="NoSpacing"/>
        <w:tabs>
          <w:tab w:val="left" w:pos="22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14816" w:rsidRDefault="00393FCF" w:rsidP="006148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 and</w:t>
      </w:r>
      <w:r w:rsidR="00614816" w:rsidRPr="001C7D32">
        <w:rPr>
          <w:rFonts w:asciiTheme="majorHAnsi" w:hAnsiTheme="majorHAnsi"/>
        </w:rPr>
        <w:t xml:space="preserve"> seconded by Mr. </w:t>
      </w:r>
      <w:r w:rsidR="00614816">
        <w:rPr>
          <w:rFonts w:asciiTheme="majorHAnsi" w:hAnsiTheme="majorHAnsi"/>
        </w:rPr>
        <w:t>Wilkinson</w:t>
      </w:r>
      <w:r w:rsidR="00614816" w:rsidRPr="001C7D32">
        <w:rPr>
          <w:rFonts w:asciiTheme="majorHAnsi" w:hAnsiTheme="majorHAnsi"/>
        </w:rPr>
        <w:t xml:space="preserve"> </w:t>
      </w:r>
      <w:r w:rsidR="00614816" w:rsidRPr="00BD6CA7">
        <w:rPr>
          <w:rFonts w:asciiTheme="majorHAnsi" w:hAnsiTheme="majorHAnsi"/>
        </w:rPr>
        <w:t>to authorize the administration to purchase General Liability Insurance coverage with American Safety Indemnity Company for the Southeast Louisiana Flood Protection Authority – West and its member districts for the period from July 1, 2012 to July 1, 2013, in the amount of $147,525.00.</w:t>
      </w:r>
      <w:r>
        <w:rPr>
          <w:rFonts w:asciiTheme="majorHAnsi" w:hAnsiTheme="majorHAnsi"/>
        </w:rPr>
        <w:t xml:space="preserve">  </w:t>
      </w:r>
    </w:p>
    <w:p w:rsidR="00060509" w:rsidRDefault="00060509" w:rsidP="00614816">
      <w:pPr>
        <w:pStyle w:val="NoSpacing"/>
        <w:jc w:val="both"/>
        <w:rPr>
          <w:rFonts w:asciiTheme="majorHAnsi" w:hAnsiTheme="majorHAnsi"/>
        </w:rPr>
      </w:pPr>
    </w:p>
    <w:p w:rsidR="00060509" w:rsidRDefault="00060509" w:rsidP="006148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foregoing resolution was read in full, the roll was called on the adoption thereof, and the resolution was adopted by the following votes:</w:t>
      </w:r>
    </w:p>
    <w:p w:rsidR="00393FCF" w:rsidRDefault="00393FCF" w:rsidP="00060509">
      <w:pPr>
        <w:pStyle w:val="NoSpacing"/>
        <w:tabs>
          <w:tab w:val="left" w:pos="5565"/>
          <w:tab w:val="left" w:pos="70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60509">
        <w:rPr>
          <w:rFonts w:asciiTheme="majorHAnsi" w:hAnsiTheme="majorHAnsi"/>
        </w:rPr>
        <w:tab/>
      </w:r>
    </w:p>
    <w:p w:rsidR="00FA053D" w:rsidRDefault="00393FCF" w:rsidP="00393FCF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A053D">
        <w:rPr>
          <w:rFonts w:asciiTheme="majorHAnsi" w:hAnsiTheme="majorHAnsi"/>
        </w:rPr>
        <w:br w:type="page"/>
      </w:r>
    </w:p>
    <w:p w:rsidR="00393FCF" w:rsidRDefault="00393FCF" w:rsidP="00FA053D">
      <w:pPr>
        <w:pStyle w:val="NoSpacing"/>
        <w:tabs>
          <w:tab w:val="left" w:pos="720"/>
          <w:tab w:val="left" w:pos="1890"/>
        </w:tabs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YEAS:  </w:t>
      </w:r>
      <w:r>
        <w:rPr>
          <w:rFonts w:asciiTheme="majorHAnsi" w:hAnsiTheme="majorHAnsi"/>
        </w:rPr>
        <w:tab/>
        <w:t>Mr. Dauphin, Mr. Merritt, Mr. Wilkinson, Mr. Viera</w:t>
      </w:r>
    </w:p>
    <w:p w:rsidR="00393FCF" w:rsidRDefault="00393FCF" w:rsidP="00393FCF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NAYS:  </w:t>
      </w:r>
      <w:r>
        <w:rPr>
          <w:rFonts w:asciiTheme="majorHAnsi" w:hAnsiTheme="majorHAnsi"/>
        </w:rPr>
        <w:tab/>
        <w:t>None</w:t>
      </w:r>
    </w:p>
    <w:p w:rsidR="00393FCF" w:rsidRDefault="00393FCF" w:rsidP="00393FCF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ABSENT: </w:t>
      </w:r>
      <w:r>
        <w:rPr>
          <w:rFonts w:asciiTheme="majorHAnsi" w:hAnsiTheme="majorHAnsi"/>
        </w:rPr>
        <w:tab/>
        <w:t>Dr. Westerink</w:t>
      </w:r>
    </w:p>
    <w:p w:rsidR="00393FCF" w:rsidRDefault="00393FCF" w:rsidP="00393FCF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ABSTAIN: </w:t>
      </w:r>
      <w:r>
        <w:rPr>
          <w:rFonts w:asciiTheme="majorHAnsi" w:hAnsiTheme="majorHAnsi"/>
        </w:rPr>
        <w:tab/>
      </w:r>
      <w:r w:rsidR="00060509">
        <w:rPr>
          <w:rFonts w:asciiTheme="majorHAnsi" w:hAnsiTheme="majorHAnsi"/>
        </w:rPr>
        <w:t>None</w:t>
      </w:r>
    </w:p>
    <w:p w:rsidR="00060509" w:rsidRDefault="00060509" w:rsidP="00393FCF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RECUSED:</w:t>
      </w:r>
      <w:r w:rsidRPr="000605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Mr. Camnetar</w:t>
      </w:r>
    </w:p>
    <w:p w:rsidR="004F2646" w:rsidRDefault="004F2646" w:rsidP="00614816">
      <w:pPr>
        <w:pStyle w:val="NoSpacing"/>
        <w:jc w:val="both"/>
        <w:rPr>
          <w:rFonts w:asciiTheme="majorHAnsi" w:hAnsiTheme="majorHAnsi"/>
        </w:rPr>
      </w:pPr>
    </w:p>
    <w:p w:rsidR="00393FCF" w:rsidRDefault="00393FCF" w:rsidP="00393F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 and</w:t>
      </w:r>
      <w:r w:rsidR="004F2646" w:rsidRPr="004F2646">
        <w:rPr>
          <w:rFonts w:asciiTheme="majorHAnsi" w:hAnsiTheme="majorHAnsi"/>
        </w:rPr>
        <w:t xml:space="preserve"> seconded by Mr. </w:t>
      </w:r>
      <w:r w:rsidR="004F2646">
        <w:rPr>
          <w:rFonts w:asciiTheme="majorHAnsi" w:hAnsiTheme="majorHAnsi"/>
        </w:rPr>
        <w:t>Viera</w:t>
      </w:r>
      <w:r w:rsidR="004F2646" w:rsidRPr="004F2646">
        <w:rPr>
          <w:rFonts w:asciiTheme="majorHAnsi" w:hAnsiTheme="majorHAnsi"/>
        </w:rPr>
        <w:t xml:space="preserve"> to authorize the administration to purchase Property Insurance coverage with ICAT – Lloyds of London for the Southeast Louisiana Flood Protection Authority – West and its member districts for the period from July 1, 2012 to July 1, 2013, in the amount of $31,635.45.</w:t>
      </w:r>
    </w:p>
    <w:p w:rsidR="00393FCF" w:rsidRDefault="00393FCF" w:rsidP="00393FCF">
      <w:pPr>
        <w:pStyle w:val="NoSpacing"/>
        <w:tabs>
          <w:tab w:val="left" w:pos="556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foregoing resolution was read in full, the roll was called on the adoption thereof, and the resolution was adopted by the following votes:</w:t>
      </w:r>
    </w:p>
    <w:p w:rsidR="00060509" w:rsidRDefault="00060509" w:rsidP="00060509">
      <w:pPr>
        <w:pStyle w:val="NoSpacing"/>
        <w:tabs>
          <w:tab w:val="left" w:pos="5565"/>
          <w:tab w:val="left" w:pos="70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YEAS:  </w:t>
      </w:r>
      <w:r>
        <w:rPr>
          <w:rFonts w:asciiTheme="majorHAnsi" w:hAnsiTheme="majorHAnsi"/>
        </w:rPr>
        <w:tab/>
        <w:t>Mr. Dauphin, Mr. Merritt, Mr. Wilkinson, Mr. Viera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NAYS: 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ABSENT: </w:t>
      </w:r>
      <w:r>
        <w:rPr>
          <w:rFonts w:asciiTheme="majorHAnsi" w:hAnsiTheme="majorHAnsi"/>
        </w:rPr>
        <w:tab/>
        <w:t>Dr. Westerink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ABSTAIN: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RECUSED:</w:t>
      </w:r>
      <w:r w:rsidRPr="000605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Mr. Camnetar</w:t>
      </w:r>
    </w:p>
    <w:p w:rsidR="004F2646" w:rsidRDefault="004F2646" w:rsidP="00614816">
      <w:pPr>
        <w:pStyle w:val="NoSpacing"/>
        <w:jc w:val="both"/>
        <w:rPr>
          <w:rFonts w:asciiTheme="majorHAnsi" w:hAnsiTheme="majorHAnsi"/>
        </w:rPr>
      </w:pPr>
    </w:p>
    <w:p w:rsidR="00393FCF" w:rsidRDefault="00393FCF" w:rsidP="00393F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 and</w:t>
      </w:r>
      <w:r w:rsidR="004F2646" w:rsidRPr="004F2646">
        <w:rPr>
          <w:rFonts w:asciiTheme="majorHAnsi" w:hAnsiTheme="majorHAnsi"/>
        </w:rPr>
        <w:t xml:space="preserve"> seconded by Mr. </w:t>
      </w:r>
      <w:r w:rsidR="004F2646">
        <w:rPr>
          <w:rFonts w:asciiTheme="majorHAnsi" w:hAnsiTheme="majorHAnsi"/>
        </w:rPr>
        <w:t>Wilkinson</w:t>
      </w:r>
      <w:r w:rsidR="004F2646" w:rsidRPr="004F2646">
        <w:rPr>
          <w:rFonts w:asciiTheme="majorHAnsi" w:hAnsiTheme="majorHAnsi"/>
        </w:rPr>
        <w:t xml:space="preserve"> </w:t>
      </w:r>
      <w:r w:rsidR="004F2646" w:rsidRPr="00BD6CA7">
        <w:rPr>
          <w:rFonts w:asciiTheme="majorHAnsi" w:hAnsiTheme="majorHAnsi"/>
        </w:rPr>
        <w:t>to authorize the administration to purchase Business Auto Insurance coverage with QBE Specialty Insurance Company for the Southeast Louisiana Flood Protection Authority – West and its member districts for the period from July 1, 2012 to July 1, 2013, in the amount of $45,052.35.</w:t>
      </w:r>
      <w:r>
        <w:rPr>
          <w:rFonts w:asciiTheme="majorHAnsi" w:hAnsiTheme="majorHAnsi"/>
        </w:rPr>
        <w:t xml:space="preserve"> </w:t>
      </w:r>
    </w:p>
    <w:p w:rsidR="00393FCF" w:rsidRDefault="00393FCF" w:rsidP="00393FCF">
      <w:pPr>
        <w:pStyle w:val="NoSpacing"/>
        <w:tabs>
          <w:tab w:val="left" w:pos="556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foregoing resolution was read in full, the roll was called on the adoption thereof, and the resolution was adopted by the following votes:</w:t>
      </w:r>
    </w:p>
    <w:p w:rsidR="00060509" w:rsidRDefault="00060509" w:rsidP="00060509">
      <w:pPr>
        <w:pStyle w:val="NoSpacing"/>
        <w:tabs>
          <w:tab w:val="left" w:pos="5565"/>
          <w:tab w:val="left" w:pos="70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YEAS:  </w:t>
      </w:r>
      <w:r>
        <w:rPr>
          <w:rFonts w:asciiTheme="majorHAnsi" w:hAnsiTheme="majorHAnsi"/>
        </w:rPr>
        <w:tab/>
        <w:t>Mr. Dauphin, Mr. Merritt, Mr. Wilkinson, Mr. Viera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NAYS: 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ABSENT: </w:t>
      </w:r>
      <w:r>
        <w:rPr>
          <w:rFonts w:asciiTheme="majorHAnsi" w:hAnsiTheme="majorHAnsi"/>
        </w:rPr>
        <w:tab/>
        <w:t>Dr. Westerink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ABSTAIN: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RECUSED:</w:t>
      </w:r>
      <w:r w:rsidRPr="000605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Mr. Camnetar</w:t>
      </w:r>
    </w:p>
    <w:p w:rsidR="00A2173A" w:rsidRDefault="00A2173A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</w:p>
    <w:p w:rsidR="004F2646" w:rsidRDefault="004F2646" w:rsidP="00B731E7">
      <w:pPr>
        <w:pStyle w:val="NoSpacing"/>
        <w:jc w:val="both"/>
        <w:rPr>
          <w:rFonts w:asciiTheme="majorHAnsi" w:hAnsiTheme="majorHAnsi"/>
        </w:rPr>
      </w:pPr>
    </w:p>
    <w:p w:rsidR="00393FCF" w:rsidRDefault="00393FCF" w:rsidP="00393F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 and</w:t>
      </w:r>
      <w:r w:rsidR="004F2646" w:rsidRPr="004F2646">
        <w:rPr>
          <w:rFonts w:asciiTheme="majorHAnsi" w:hAnsiTheme="majorHAnsi"/>
        </w:rPr>
        <w:t xml:space="preserve"> seconded by Mr. </w:t>
      </w:r>
      <w:r w:rsidR="004F2646">
        <w:rPr>
          <w:rFonts w:asciiTheme="majorHAnsi" w:hAnsiTheme="majorHAnsi"/>
        </w:rPr>
        <w:t>Viera</w:t>
      </w:r>
      <w:r w:rsidR="004F2646" w:rsidRPr="004F2646">
        <w:rPr>
          <w:rFonts w:asciiTheme="majorHAnsi" w:hAnsiTheme="majorHAnsi"/>
        </w:rPr>
        <w:t xml:space="preserve"> </w:t>
      </w:r>
      <w:r w:rsidR="004F2646" w:rsidRPr="00BD6CA7">
        <w:rPr>
          <w:rFonts w:asciiTheme="majorHAnsi" w:hAnsiTheme="majorHAnsi"/>
        </w:rPr>
        <w:t>to authorize the administration to purchase Worker’s Compensation Insurance coverage with LUBA Casualty for the Southeast Louisiana Flood Protection Authority – West and its member districts for the period from July 1, 2012 to July 1, 2013, in the amount of $44,793.00</w:t>
      </w:r>
      <w:r w:rsidR="004F264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393FCF" w:rsidRDefault="00393FCF" w:rsidP="00060509">
      <w:pPr>
        <w:pStyle w:val="NoSpacing"/>
        <w:tabs>
          <w:tab w:val="left" w:pos="5565"/>
          <w:tab w:val="left" w:pos="60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60509"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foregoing resolution was read in full, the roll was called on the adoption thereof, and the resolution was adopted by the following votes:</w:t>
      </w:r>
    </w:p>
    <w:p w:rsidR="00060509" w:rsidRDefault="00060509" w:rsidP="00060509">
      <w:pPr>
        <w:pStyle w:val="NoSpacing"/>
        <w:tabs>
          <w:tab w:val="left" w:pos="5565"/>
          <w:tab w:val="left" w:pos="70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YEAS:  </w:t>
      </w:r>
      <w:r>
        <w:rPr>
          <w:rFonts w:asciiTheme="majorHAnsi" w:hAnsiTheme="majorHAnsi"/>
        </w:rPr>
        <w:tab/>
        <w:t>Mr. Dauphin, Mr. Merritt, Mr. Wilkinson, Mr. Viera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NAYS: 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ABSENT: </w:t>
      </w:r>
      <w:r>
        <w:rPr>
          <w:rFonts w:asciiTheme="majorHAnsi" w:hAnsiTheme="majorHAnsi"/>
        </w:rPr>
        <w:tab/>
        <w:t>Dr. Westerink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ABSTAIN: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RECUSED:</w:t>
      </w:r>
      <w:r w:rsidRPr="000605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Mr. Camnetar</w:t>
      </w:r>
    </w:p>
    <w:p w:rsidR="004F2646" w:rsidRDefault="00994E28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93FCF" w:rsidRDefault="00393FCF" w:rsidP="00393F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 and</w:t>
      </w:r>
      <w:r w:rsidR="004F2646" w:rsidRPr="004F2646">
        <w:rPr>
          <w:rFonts w:asciiTheme="majorHAnsi" w:hAnsiTheme="majorHAnsi"/>
        </w:rPr>
        <w:t xml:space="preserve"> seconded by Mr. </w:t>
      </w:r>
      <w:r w:rsidR="004F2646">
        <w:rPr>
          <w:rFonts w:asciiTheme="majorHAnsi" w:hAnsiTheme="majorHAnsi"/>
        </w:rPr>
        <w:t>Viera</w:t>
      </w:r>
      <w:r w:rsidR="004F2646" w:rsidRPr="004F2646">
        <w:rPr>
          <w:rFonts w:asciiTheme="majorHAnsi" w:hAnsiTheme="majorHAnsi"/>
        </w:rPr>
        <w:t xml:space="preserve"> </w:t>
      </w:r>
      <w:r w:rsidR="004F2646" w:rsidRPr="00BD6CA7">
        <w:rPr>
          <w:rFonts w:asciiTheme="majorHAnsi" w:hAnsiTheme="majorHAnsi"/>
        </w:rPr>
        <w:t>to authorize the administration to purchase Public Officials Insurance coverage with Darwin Select Insurance Company for the Southeast Louisiana Flood Protection Authority – West and its member districts for the period from July 1, 2012 to July 1, 2013, in the amount of $20,843.55.</w:t>
      </w:r>
      <w:r>
        <w:rPr>
          <w:rFonts w:asciiTheme="majorHAnsi" w:hAnsiTheme="majorHAnsi"/>
        </w:rPr>
        <w:t xml:space="preserve"> </w:t>
      </w:r>
    </w:p>
    <w:p w:rsidR="00393FCF" w:rsidRDefault="00393FCF" w:rsidP="00060509">
      <w:pPr>
        <w:pStyle w:val="NoSpacing"/>
        <w:tabs>
          <w:tab w:val="left" w:pos="5565"/>
          <w:tab w:val="left" w:pos="61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60509"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foregoing resolution was read in full, the roll was called on the adoption thereof, and the resolution was adopted by the following votes:</w:t>
      </w:r>
    </w:p>
    <w:p w:rsidR="00060509" w:rsidRDefault="00060509" w:rsidP="00060509">
      <w:pPr>
        <w:pStyle w:val="NoSpacing"/>
        <w:tabs>
          <w:tab w:val="left" w:pos="5565"/>
          <w:tab w:val="left" w:pos="70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YEAS:  </w:t>
      </w:r>
      <w:r>
        <w:rPr>
          <w:rFonts w:asciiTheme="majorHAnsi" w:hAnsiTheme="majorHAnsi"/>
        </w:rPr>
        <w:tab/>
        <w:t>Mr. Dauphin, Mr. Merritt, Mr. Wilkinson, Mr. Viera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NAYS: 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ABSENT: </w:t>
      </w:r>
      <w:r>
        <w:rPr>
          <w:rFonts w:asciiTheme="majorHAnsi" w:hAnsiTheme="majorHAnsi"/>
        </w:rPr>
        <w:tab/>
        <w:t>Dr. Westerink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ABSTAIN: </w:t>
      </w:r>
      <w:r>
        <w:rPr>
          <w:rFonts w:asciiTheme="majorHAnsi" w:hAnsiTheme="majorHAnsi"/>
        </w:rPr>
        <w:tab/>
        <w:t>None</w:t>
      </w:r>
    </w:p>
    <w:p w:rsidR="004F2646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RECUSED:</w:t>
      </w:r>
      <w:r w:rsidRPr="000605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Mr. Camnetar</w:t>
      </w:r>
    </w:p>
    <w:p w:rsidR="004F2646" w:rsidRDefault="004F2646" w:rsidP="00B731E7">
      <w:pPr>
        <w:pStyle w:val="NoSpacing"/>
        <w:jc w:val="both"/>
        <w:rPr>
          <w:rFonts w:asciiTheme="majorHAnsi" w:hAnsiTheme="majorHAnsi"/>
        </w:rPr>
      </w:pPr>
    </w:p>
    <w:p w:rsidR="00FA053D" w:rsidRDefault="00FA053D" w:rsidP="00393F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93FCF" w:rsidRDefault="00393FCF" w:rsidP="00393F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It was moved by Mr. Dauphin and</w:t>
      </w:r>
      <w:r w:rsidR="004F2646" w:rsidRPr="004F2646">
        <w:rPr>
          <w:rFonts w:asciiTheme="majorHAnsi" w:hAnsiTheme="majorHAnsi"/>
        </w:rPr>
        <w:t xml:space="preserve"> seconded by Mr. </w:t>
      </w:r>
      <w:r w:rsidR="004F2646">
        <w:rPr>
          <w:rFonts w:asciiTheme="majorHAnsi" w:hAnsiTheme="majorHAnsi"/>
        </w:rPr>
        <w:t>Wilkinson</w:t>
      </w:r>
      <w:r w:rsidR="004F2646" w:rsidRPr="004F2646">
        <w:rPr>
          <w:rFonts w:asciiTheme="majorHAnsi" w:hAnsiTheme="majorHAnsi"/>
        </w:rPr>
        <w:t xml:space="preserve"> </w:t>
      </w:r>
      <w:r w:rsidR="004F2646" w:rsidRPr="00BD6CA7">
        <w:rPr>
          <w:rFonts w:asciiTheme="majorHAnsi" w:hAnsiTheme="majorHAnsi"/>
        </w:rPr>
        <w:t>to authorize the administration to purchase an Umbrella Liability Policy with American Safety Indemnity Company for the Southeast Louisiana Flood Protection Authority – West and its member districts for the period from July 1, 2012 to July 1, 2013, in the amount of $53,025.00.</w:t>
      </w:r>
      <w:r w:rsidR="004F2646">
        <w:rPr>
          <w:rFonts w:asciiTheme="majorHAnsi" w:hAnsiTheme="majorHAnsi"/>
        </w:rPr>
        <w:t xml:space="preserve"> </w:t>
      </w:r>
    </w:p>
    <w:p w:rsidR="00393FCF" w:rsidRDefault="00393FCF" w:rsidP="00060509">
      <w:pPr>
        <w:pStyle w:val="NoSpacing"/>
        <w:tabs>
          <w:tab w:val="left" w:pos="5565"/>
          <w:tab w:val="left" w:pos="60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60509"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foregoing resolution was read in full, the roll was called on the adoption thereof, and the resolution was adopted by the following votes:</w:t>
      </w:r>
    </w:p>
    <w:p w:rsidR="00060509" w:rsidRDefault="00060509" w:rsidP="00060509">
      <w:pPr>
        <w:pStyle w:val="NoSpacing"/>
        <w:tabs>
          <w:tab w:val="left" w:pos="5565"/>
          <w:tab w:val="left" w:pos="70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YEAS:  </w:t>
      </w:r>
      <w:r>
        <w:rPr>
          <w:rFonts w:asciiTheme="majorHAnsi" w:hAnsiTheme="majorHAnsi"/>
        </w:rPr>
        <w:tab/>
        <w:t>Mr. Dauphin, Mr. Merritt, Mr. Wilkinson, Mr. Viera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NAYS: 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ABSENT: </w:t>
      </w:r>
      <w:r>
        <w:rPr>
          <w:rFonts w:asciiTheme="majorHAnsi" w:hAnsiTheme="majorHAnsi"/>
        </w:rPr>
        <w:tab/>
        <w:t>Dr. Westerink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ABSTAIN: </w:t>
      </w:r>
      <w:r>
        <w:rPr>
          <w:rFonts w:asciiTheme="majorHAnsi" w:hAnsiTheme="majorHAnsi"/>
        </w:rPr>
        <w:tab/>
        <w:t>None</w:t>
      </w:r>
    </w:p>
    <w:p w:rsidR="00060509" w:rsidRDefault="00060509" w:rsidP="00060509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RECUSE:</w:t>
      </w:r>
      <w:r w:rsidRPr="000605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Mr. Camnetar</w:t>
      </w:r>
    </w:p>
    <w:p w:rsidR="004F2646" w:rsidRDefault="004F2646" w:rsidP="00393FCF">
      <w:pPr>
        <w:pStyle w:val="NoSpacing"/>
        <w:tabs>
          <w:tab w:val="left" w:pos="720"/>
          <w:tab w:val="left" w:pos="1890"/>
        </w:tabs>
        <w:jc w:val="both"/>
        <w:rPr>
          <w:rFonts w:asciiTheme="majorHAnsi" w:hAnsiTheme="majorHAnsi"/>
        </w:rPr>
      </w:pPr>
    </w:p>
    <w:p w:rsidR="00994E28" w:rsidRDefault="00994E28" w:rsidP="00B731E7">
      <w:pPr>
        <w:pStyle w:val="NoSpacing"/>
        <w:jc w:val="both"/>
        <w:rPr>
          <w:rFonts w:asciiTheme="majorHAnsi" w:hAnsiTheme="majorHAnsi"/>
        </w:rPr>
      </w:pPr>
    </w:p>
    <w:p w:rsidR="00994E28" w:rsidRDefault="00994E28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Consideration of resolutions for </w:t>
      </w:r>
      <w:r w:rsidR="00F42D8C">
        <w:rPr>
          <w:rFonts w:asciiTheme="majorHAnsi" w:hAnsiTheme="majorHAnsi"/>
        </w:rPr>
        <w:t xml:space="preserve">the </w:t>
      </w:r>
      <w:bookmarkStart w:id="0" w:name="_GoBack"/>
      <w:bookmarkEnd w:id="0"/>
      <w:r w:rsidR="007F0DCC">
        <w:rPr>
          <w:rFonts w:asciiTheme="majorHAnsi" w:hAnsiTheme="majorHAnsi"/>
        </w:rPr>
        <w:t>approval</w:t>
      </w:r>
      <w:r>
        <w:rPr>
          <w:rFonts w:asciiTheme="majorHAnsi" w:hAnsiTheme="majorHAnsi"/>
        </w:rPr>
        <w:t xml:space="preserve"> of WBV-1 (Sector Gate to Boomtown Casino</w:t>
      </w:r>
      <w:r w:rsidR="005550E5">
        <w:rPr>
          <w:rFonts w:asciiTheme="majorHAnsi" w:hAnsiTheme="majorHAnsi"/>
        </w:rPr>
        <w:t>)</w:t>
      </w:r>
      <w:r>
        <w:rPr>
          <w:rFonts w:asciiTheme="majorHAnsi" w:hAnsiTheme="majorHAnsi"/>
        </w:rPr>
        <w:t>, WBV-14f.2 (Hwy 45 Levee, Phase 2) and WBV-30 (Westminster Pump Station Fronting Protection and Modifications) was tabled until a future Board meeting.</w:t>
      </w:r>
    </w:p>
    <w:p w:rsidR="004F2646" w:rsidRDefault="004F2646" w:rsidP="00B731E7">
      <w:pPr>
        <w:pStyle w:val="NoSpacing"/>
        <w:jc w:val="both"/>
        <w:rPr>
          <w:rFonts w:asciiTheme="majorHAnsi" w:hAnsiTheme="majorHAnsi"/>
        </w:rPr>
      </w:pPr>
    </w:p>
    <w:p w:rsidR="00A2173A" w:rsidRDefault="00A2173A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announced the next regular meeting</w:t>
      </w:r>
      <w:r w:rsidR="00B946EB">
        <w:rPr>
          <w:rFonts w:asciiTheme="majorHAnsi" w:hAnsiTheme="majorHAnsi"/>
        </w:rPr>
        <w:t xml:space="preserve"> of the Authority will be </w:t>
      </w:r>
      <w:r w:rsidR="004F2646">
        <w:rPr>
          <w:rFonts w:asciiTheme="majorHAnsi" w:hAnsiTheme="majorHAnsi"/>
        </w:rPr>
        <w:t xml:space="preserve">at the SLFPA – W </w:t>
      </w:r>
      <w:r w:rsidR="005550E5">
        <w:rPr>
          <w:rFonts w:asciiTheme="majorHAnsi" w:hAnsiTheme="majorHAnsi"/>
        </w:rPr>
        <w:t xml:space="preserve">Office </w:t>
      </w:r>
      <w:r w:rsidR="004F2646">
        <w:rPr>
          <w:rFonts w:asciiTheme="majorHAnsi" w:hAnsiTheme="majorHAnsi"/>
        </w:rPr>
        <w:t>Board Room at 7001 River Road in Marrero, Louisiana 70072 on July 23</w:t>
      </w:r>
      <w:r>
        <w:rPr>
          <w:rFonts w:asciiTheme="majorHAnsi" w:hAnsiTheme="majorHAnsi"/>
        </w:rPr>
        <w:t>, 2012 at 5:00 pm.</w:t>
      </w:r>
    </w:p>
    <w:p w:rsidR="00A2173A" w:rsidRDefault="00A2173A" w:rsidP="00BE36F9">
      <w:pPr>
        <w:pStyle w:val="NoSpacing"/>
        <w:jc w:val="center"/>
        <w:rPr>
          <w:rFonts w:asciiTheme="majorHAnsi" w:hAnsiTheme="majorHAnsi"/>
        </w:rPr>
      </w:pPr>
    </w:p>
    <w:p w:rsidR="00A2173A" w:rsidRDefault="00A2173A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agenda being completed, Ms. Maclay declared the meeting adjourned at approximately </w:t>
      </w:r>
      <w:r w:rsidR="000B479D">
        <w:rPr>
          <w:rFonts w:asciiTheme="majorHAnsi" w:hAnsiTheme="majorHAnsi"/>
        </w:rPr>
        <w:t>6:05</w:t>
      </w:r>
      <w:r w:rsidR="00C82115">
        <w:rPr>
          <w:rFonts w:asciiTheme="majorHAnsi" w:hAnsiTheme="majorHAnsi"/>
        </w:rPr>
        <w:t xml:space="preserve"> pm.</w:t>
      </w:r>
    </w:p>
    <w:p w:rsidR="00B946EB" w:rsidRDefault="00B946EB" w:rsidP="009A3285">
      <w:pPr>
        <w:pStyle w:val="NoSpacing"/>
        <w:rPr>
          <w:rFonts w:asciiTheme="majorHAnsi" w:hAnsiTheme="majorHAnsi"/>
        </w:rPr>
      </w:pPr>
    </w:p>
    <w:p w:rsidR="00B946EB" w:rsidRPr="009E6FDD" w:rsidRDefault="00B946EB" w:rsidP="00B946EB">
      <w:pPr>
        <w:pStyle w:val="NoSpacing"/>
      </w:pPr>
      <w:r w:rsidRPr="009E6FDD">
        <w:t>_______________________________</w:t>
      </w: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Susan H. Maclay, President</w:t>
      </w: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_______________________________________</w:t>
      </w:r>
    </w:p>
    <w:p w:rsidR="00B946EB" w:rsidRPr="009E6FDD" w:rsidRDefault="00B946EB" w:rsidP="009A3285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Paul R. Dauphin, Secretary-Treasurer</w:t>
      </w:r>
    </w:p>
    <w:sectPr w:rsidR="00B946EB" w:rsidRPr="009E6FDD" w:rsidSect="00F4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CC" w:rsidRDefault="007F0DCC" w:rsidP="00652530">
      <w:pPr>
        <w:spacing w:after="0" w:line="240" w:lineRule="auto"/>
      </w:pPr>
      <w:r>
        <w:separator/>
      </w:r>
    </w:p>
  </w:endnote>
  <w:endnote w:type="continuationSeparator" w:id="0">
    <w:p w:rsidR="007F0DCC" w:rsidRDefault="007F0DCC" w:rsidP="0065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C" w:rsidRDefault="007F0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DCC" w:rsidRDefault="007F0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D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DCC" w:rsidRDefault="007F0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C" w:rsidRDefault="007F0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CC" w:rsidRDefault="007F0DCC" w:rsidP="00652530">
      <w:pPr>
        <w:spacing w:after="0" w:line="240" w:lineRule="auto"/>
      </w:pPr>
      <w:r>
        <w:separator/>
      </w:r>
    </w:p>
  </w:footnote>
  <w:footnote w:type="continuationSeparator" w:id="0">
    <w:p w:rsidR="007F0DCC" w:rsidRDefault="007F0DCC" w:rsidP="0065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C" w:rsidRDefault="007F0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C" w:rsidRDefault="007F0D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C" w:rsidRDefault="007F0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5"/>
    <w:rsid w:val="00000616"/>
    <w:rsid w:val="00060509"/>
    <w:rsid w:val="000B479D"/>
    <w:rsid w:val="000C5753"/>
    <w:rsid w:val="000E3D60"/>
    <w:rsid w:val="00153640"/>
    <w:rsid w:val="001C40F1"/>
    <w:rsid w:val="001C7D32"/>
    <w:rsid w:val="001D322F"/>
    <w:rsid w:val="00272488"/>
    <w:rsid w:val="002B129D"/>
    <w:rsid w:val="0031162A"/>
    <w:rsid w:val="00393FCF"/>
    <w:rsid w:val="003D43D0"/>
    <w:rsid w:val="004F2646"/>
    <w:rsid w:val="005550E5"/>
    <w:rsid w:val="00614816"/>
    <w:rsid w:val="00652530"/>
    <w:rsid w:val="007F0DCC"/>
    <w:rsid w:val="00814555"/>
    <w:rsid w:val="00864A7B"/>
    <w:rsid w:val="008B0B0C"/>
    <w:rsid w:val="008D17C9"/>
    <w:rsid w:val="008D40FA"/>
    <w:rsid w:val="00976668"/>
    <w:rsid w:val="00994E28"/>
    <w:rsid w:val="009A3285"/>
    <w:rsid w:val="009B1B9C"/>
    <w:rsid w:val="009E6FDD"/>
    <w:rsid w:val="00A2173A"/>
    <w:rsid w:val="00A36336"/>
    <w:rsid w:val="00AC1906"/>
    <w:rsid w:val="00B731E7"/>
    <w:rsid w:val="00B73AF5"/>
    <w:rsid w:val="00B946EB"/>
    <w:rsid w:val="00BA6F0E"/>
    <w:rsid w:val="00BE36F9"/>
    <w:rsid w:val="00C119BE"/>
    <w:rsid w:val="00C12467"/>
    <w:rsid w:val="00C82115"/>
    <w:rsid w:val="00CE622D"/>
    <w:rsid w:val="00CF1F40"/>
    <w:rsid w:val="00D00EE6"/>
    <w:rsid w:val="00D33BF6"/>
    <w:rsid w:val="00DA0458"/>
    <w:rsid w:val="00DD4559"/>
    <w:rsid w:val="00F42D8C"/>
    <w:rsid w:val="00F66421"/>
    <w:rsid w:val="00FA053D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6</cp:revision>
  <cp:lastPrinted>2012-06-27T17:47:00Z</cp:lastPrinted>
  <dcterms:created xsi:type="dcterms:W3CDTF">2012-07-10T20:36:00Z</dcterms:created>
  <dcterms:modified xsi:type="dcterms:W3CDTF">2012-07-20T14:54:00Z</dcterms:modified>
</cp:coreProperties>
</file>